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дело№ 2-</w:t>
      </w:r>
      <w:r>
        <w:rPr>
          <w:rFonts w:ascii="Times New Roman" w:eastAsia="Times New Roman" w:hAnsi="Times New Roman" w:cs="Times New Roman"/>
          <w:sz w:val="27"/>
          <w:szCs w:val="27"/>
        </w:rPr>
        <w:t>1342</w:t>
      </w:r>
      <w:r>
        <w:rPr>
          <w:rFonts w:ascii="Times New Roman" w:eastAsia="Times New Roman" w:hAnsi="Times New Roman" w:cs="Times New Roman"/>
          <w:sz w:val="27"/>
          <w:szCs w:val="27"/>
        </w:rPr>
        <w:t>-2003/2025</w:t>
      </w:r>
    </w:p>
    <w:p>
      <w:pPr>
        <w:keepNext/>
        <w:spacing w:before="0" w:after="0"/>
        <w:ind w:firstLine="426"/>
        <w:jc w:val="right"/>
        <w:rPr>
          <w:sz w:val="27"/>
          <w:szCs w:val="27"/>
        </w:rPr>
      </w:pPr>
    </w:p>
    <w:p>
      <w:pPr>
        <w:keepNext/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 А О Ч Н О 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Р Е Ш Е Н И Е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04 июля 2025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 Нефтеюганск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Нефтеюганского судебного района Ханты-Мансийского автономного округа-Югры Постовалова Т.П., исполняющая обязанности мирового судьи судебного участка № 3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>Отделения фонда пенсионного и социального страхования Российской Федерации по ХМАО-Югре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Дубининой Альбине Сергеевне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Российской Федерации по ХМАО-Югре к Дубининой Альбине Сергеевне о взыскании неосновательного обогащения </w:t>
      </w:r>
      <w:r>
        <w:rPr>
          <w:rFonts w:ascii="Calibri" w:eastAsia="Calibri" w:hAnsi="Calibri" w:cs="Calibri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>Дубининой Альбины Сергеевны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СНИЛС </w:t>
      </w:r>
      <w:r>
        <w:rPr>
          <w:rStyle w:val="cat-UserDefinedgrp-11rplc-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Отделения фонда пенсионного и социального страхования Российской Федерации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(ИНН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8601002078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>сумму неосновательного обогащения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1800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</w:rPr>
        <w:t>одна тысяча восемьсот) рублей 0</w:t>
      </w:r>
      <w:r>
        <w:rPr>
          <w:rFonts w:ascii="Times New Roman" w:eastAsia="Times New Roman" w:hAnsi="Times New Roman" w:cs="Times New Roman"/>
          <w:sz w:val="27"/>
          <w:szCs w:val="27"/>
        </w:rPr>
        <w:t>0 коп.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Дубининой Альбины Сергеевны </w:t>
      </w:r>
      <w:r>
        <w:rPr>
          <w:rFonts w:ascii="Times New Roman" w:eastAsia="Times New Roman" w:hAnsi="Times New Roman" w:cs="Times New Roman"/>
          <w:sz w:val="27"/>
          <w:szCs w:val="27"/>
        </w:rPr>
        <w:t>в доход муниципального образования город Нефтеюганск государственную пошлину в размере 4000 рублей 00 копеек.</w:t>
      </w:r>
    </w:p>
    <w:p>
      <w:pPr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7"/>
          <w:szCs w:val="27"/>
        </w:rPr>
      </w:pPr>
    </w:p>
    <w:p>
      <w:pPr>
        <w:spacing w:before="0" w:after="0" w:line="252" w:lineRule="auto"/>
        <w:ind w:firstLine="426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Т.П. Постовалова</w:t>
      </w: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p>
      <w:pPr>
        <w:spacing w:before="0" w:after="160" w:line="252" w:lineRule="auto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1rplc-9">
    <w:name w:val="cat-UserDefined grp-11 rplc-9"/>
    <w:basedOn w:val="DefaultParagraphFont"/>
  </w:style>
  <w:style w:type="character" w:customStyle="1" w:styleId="cat-UserDefinedgrp-12rplc-14">
    <w:name w:val="cat-UserDefined grp-12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